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2ADE216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</w:t>
      </w:r>
      <w:r w:rsidR="00695BD1">
        <w:rPr>
          <w:rFonts w:ascii="Futura Std Book" w:hAnsi="Futura Std Book"/>
          <w:b/>
          <w:sz w:val="20"/>
          <w:szCs w:val="20"/>
        </w:rPr>
        <w:t>1092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695BD1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Pr="00B0320A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r w:rsidRPr="00B0320A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A42F78" w:rsidRPr="00B0320A">
        <w:rPr>
          <w:rFonts w:ascii="Futura Std Book" w:hAnsi="Futura Std Book"/>
          <w:b/>
          <w:sz w:val="36"/>
          <w:szCs w:val="22"/>
          <w:lang w:val="fr-FR"/>
        </w:rPr>
        <w:t>Bean X</w:t>
      </w:r>
    </w:p>
    <w:p w14:paraId="45C22D58" w14:textId="57842D0A" w:rsidR="00A44CAD" w:rsidRPr="00B0320A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B0320A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B0320A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B0320A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27DA4644" w14:textId="77777777" w:rsidR="00B0320A" w:rsidRPr="004A0D1A" w:rsidRDefault="00B0320A" w:rsidP="00B0320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7BC65433" w14:textId="77777777" w:rsidR="00B0320A" w:rsidRPr="004A0D1A" w:rsidRDefault="00B0320A" w:rsidP="00B0320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02991CE5" w14:textId="77777777" w:rsidR="00B0320A" w:rsidRDefault="00B0320A" w:rsidP="00B0320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46F6341D" w14:textId="77777777" w:rsidR="00B0320A" w:rsidRPr="006766AA" w:rsidRDefault="00B0320A" w:rsidP="00B0320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6E3A1BD8" w14:textId="77777777" w:rsidR="00B0320A" w:rsidRPr="00A44CAD" w:rsidRDefault="00B0320A" w:rsidP="00B0320A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1A938DF3" w:rsidR="009D405B" w:rsidRPr="00166B50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695BD1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695BD1">
        <w:rPr>
          <w:rFonts w:ascii="Futura Std Book" w:hAnsi="Futura Std Book" w:cs="Arial"/>
          <w:color w:val="000000"/>
          <w:sz w:val="20"/>
          <w:szCs w:val="20"/>
          <w:lang w:val="fr-FR"/>
        </w:rPr>
        <w:t>870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1BDCA4A0" w:rsidR="009D405B" w:rsidRPr="00A42F78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3CD39A27" w14:textId="45FD5266" w:rsidR="009D405B" w:rsidRPr="00A42F78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7B6BAA" w:rsidRPr="007B6BAA">
        <w:rPr>
          <w:rFonts w:ascii="Futura Std Book" w:hAnsi="Futura Std Book" w:cs="Arial"/>
          <w:color w:val="000000"/>
          <w:sz w:val="20"/>
          <w:szCs w:val="20"/>
          <w:lang w:val="fr-FR"/>
        </w:rPr>
        <w:t>260</w:t>
      </w:r>
      <w:r w:rsidR="009D405B" w:rsidRPr="007B6BAA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17FA13D3" w14:textId="400C663F" w:rsidR="009D405B" w:rsidRPr="00166B50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20EEE7CB" w:rsidR="009D405B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12E4E50D" w:rsidR="00063B46" w:rsidRDefault="00232DAF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 w:rsid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="00063B46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227B4F1D" w:rsidR="00844966" w:rsidRPr="00063B46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59B9F82" w14:textId="77777777" w:rsidR="00232DAF" w:rsidRPr="00063B46" w:rsidRDefault="00232DAF" w:rsidP="00232DA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1458AC6A" w:rsidR="0056579F" w:rsidRPr="00F26776" w:rsidRDefault="00232DA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4D7BE9">
        <w:rPr>
          <w:rFonts w:ascii="Futura Std Book" w:hAnsi="Futura Std Book" w:cs="Arial"/>
          <w:sz w:val="20"/>
          <w:szCs w:val="20"/>
          <w:lang w:val="fr-FR"/>
        </w:rPr>
        <w:t>385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 xml:space="preserve"> pucks</w:t>
      </w:r>
    </w:p>
    <w:p w14:paraId="64186C75" w14:textId="252318EC" w:rsidR="0056579F" w:rsidRPr="00166B50" w:rsidRDefault="00232DA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1B3969E1" w:rsidR="00F26776" w:rsidRPr="00232DAF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232DAF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32DAF">
        <w:rPr>
          <w:rFonts w:ascii="Futura Std Book" w:hAnsi="Futura Std Book" w:cs="Arial"/>
          <w:sz w:val="20"/>
          <w:szCs w:val="20"/>
          <w:lang w:val="fr-FR"/>
        </w:rPr>
        <w:tab/>
        <w:t>: 1</w:t>
      </w:r>
      <w:r w:rsidR="00063B46" w:rsidRPr="00232DAF">
        <w:rPr>
          <w:rFonts w:ascii="Futura Std Book" w:hAnsi="Futura Std Book" w:cs="Arial"/>
          <w:sz w:val="20"/>
          <w:szCs w:val="20"/>
          <w:lang w:val="fr-FR"/>
        </w:rPr>
        <w:t xml:space="preserve"> x 2200 gr.</w:t>
      </w:r>
    </w:p>
    <w:p w14:paraId="7B30AE41" w14:textId="38FE8F15" w:rsidR="00F26776" w:rsidRPr="00695BD1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695BD1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695BD1">
        <w:rPr>
          <w:rFonts w:ascii="Futura Std Book" w:hAnsi="Futura Std Book" w:cs="Arial"/>
          <w:sz w:val="20"/>
          <w:szCs w:val="20"/>
          <w:lang w:val="fr-FR"/>
        </w:rPr>
        <w:tab/>
        <w:t>: 2</w:t>
      </w:r>
    </w:p>
    <w:p w14:paraId="100237EF" w14:textId="4F49FF6F" w:rsidR="00F26776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7A720950" w:rsidR="0056579F" w:rsidRPr="00695BD1" w:rsidRDefault="00232DA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A86BE6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="00063B46" w:rsidRPr="00695BD1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695BD1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695BD1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695BD1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695BD1">
        <w:rPr>
          <w:rFonts w:ascii="Futura Std Book" w:hAnsi="Futura Std Book" w:cs="Arial"/>
          <w:sz w:val="20"/>
          <w:szCs w:val="20"/>
          <w:lang w:val="fr-FR"/>
        </w:rPr>
        <w:t xml:space="preserve"> 970 gr. / 138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695BD1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19898259" w14:textId="77777777" w:rsidR="00232DAF" w:rsidRPr="00252626" w:rsidRDefault="00232DAF" w:rsidP="00232DAF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176A2DD" w14:textId="61BCE44D" w:rsidR="000420D1" w:rsidRPr="00232DAF" w:rsidRDefault="00232DAF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5EEA191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43F6AA" wp14:editId="59D7687E">
            <wp:extent cx="1801368" cy="2767584"/>
            <wp:effectExtent l="0" t="0" r="8890" b="0"/>
            <wp:docPr id="698789864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9864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BE9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5D2802B" wp14:editId="1BBE0060">
            <wp:extent cx="2161032" cy="2161032"/>
            <wp:effectExtent l="0" t="0" r="0" b="0"/>
            <wp:docPr id="2036262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210" name="Afbeelding 20362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232DAF"/>
    <w:rsid w:val="00300467"/>
    <w:rsid w:val="00346EE9"/>
    <w:rsid w:val="003A0983"/>
    <w:rsid w:val="003E0303"/>
    <w:rsid w:val="004D7BE9"/>
    <w:rsid w:val="004F2D24"/>
    <w:rsid w:val="0056579F"/>
    <w:rsid w:val="0061721E"/>
    <w:rsid w:val="00695BD1"/>
    <w:rsid w:val="006F7566"/>
    <w:rsid w:val="007B6BAA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0320A"/>
    <w:rsid w:val="00B37F1A"/>
    <w:rsid w:val="00B61FDF"/>
    <w:rsid w:val="00C07799"/>
    <w:rsid w:val="00C603AE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13</cp:revision>
  <dcterms:created xsi:type="dcterms:W3CDTF">2023-04-18T11:33:00Z</dcterms:created>
  <dcterms:modified xsi:type="dcterms:W3CDTF">2023-05-02T10:03:00Z</dcterms:modified>
</cp:coreProperties>
</file>